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Informal Discussion – File Note</w:t>
      </w:r>
    </w:p>
    <w:p>
      <w:pPr>
        <w:spacing w:after="160"/>
        <w:ind w:left="173"/>
        <w:pBdr>
          <w:left w:val="single" w:sz="18" w:space="8" w:color="00BFA5"/>
        </w:pBdr>
      </w:pPr>
      <w:r>
        <w:rPr>
          <w:rFonts w:ascii="Inter" w:hAnsi="Inter"/>
          <w:i/>
          <w:color w:val="64748B"/>
          <w:sz w:val="17"/>
        </w:rPr>
        <w:t>ℹ  Use this to record an informal chat where you have raised a minor concern before anything becomes formal. It is a management record, not a disciplinary sanction — but a clear note helps if issues continue.</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Employee name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Job title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[Role]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Manager</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 of discussion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[Where the conversation took place]</w:t>
            </w:r>
          </w:p>
        </w:tc>
      </w:tr>
    </w:tbl>
    <w:p>
      <w:pPr>
        <w:spacing w:after="40"/>
      </w:pPr>
    </w:p>
    <w:p>
      <w:pPr>
        <w:spacing w:before="200" w:after="80"/>
      </w:pPr>
      <w:r>
        <w:rPr>
          <w:rFonts w:ascii="Inter" w:hAnsi="Inter"/>
          <w:b/>
          <w:color w:val="1B2B5E"/>
          <w:sz w:val="24"/>
        </w:rPr>
        <w:t>What was discussed</w:t>
      </w:r>
    </w:p>
    <w:p>
      <w:pPr>
        <w:spacing w:after="160"/>
        <w:ind w:left="173"/>
        <w:pBdr>
          <w:left w:val="single" w:sz="18" w:space="8" w:color="00BFA5"/>
        </w:pBdr>
      </w:pPr>
      <w:r>
        <w:rPr>
          <w:rFonts w:ascii="Inter" w:hAnsi="Inter"/>
          <w:i/>
          <w:color w:val="64748B"/>
          <w:sz w:val="17"/>
        </w:rPr>
        <w:t>ℹ  Describe the concern factually — the behaviour or issue, not the person.</w:t>
      </w:r>
    </w:p>
    <w:p>
      <w:pPr>
        <w:spacing w:after="120"/>
      </w:pPr>
      <w:r>
        <w:rPr>
          <w:rFonts w:ascii="Inter" w:hAnsi="Inter"/>
          <w:b w:val="0"/>
          <w:i w:val="0"/>
          <w:color w:val="334155"/>
          <w:sz w:val="21"/>
        </w:rPr>
        <w:t>[Set out clearly what you raised and why, with examples and dates where relevant.]</w:t>
      </w:r>
    </w:p>
    <w:p>
      <w:pPr>
        <w:spacing w:before="200" w:after="80"/>
      </w:pPr>
      <w:r>
        <w:rPr>
          <w:rFonts w:ascii="Inter" w:hAnsi="Inter"/>
          <w:b/>
          <w:color w:val="1B2B5E"/>
          <w:sz w:val="24"/>
        </w:rPr>
        <w:t>The employee’s response</w:t>
      </w:r>
    </w:p>
    <w:p>
      <w:pPr>
        <w:spacing w:after="120"/>
      </w:pPr>
      <w:r>
        <w:rPr>
          <w:rFonts w:ascii="Inter" w:hAnsi="Inter"/>
          <w:b w:val="0"/>
          <w:i w:val="0"/>
          <w:color w:val="334155"/>
          <w:sz w:val="21"/>
        </w:rPr>
        <w:t>[Summarise what the employee said, including any reasons or context they gave.]</w:t>
      </w:r>
    </w:p>
    <w:p>
      <w:pPr>
        <w:spacing w:before="200" w:after="80"/>
      </w:pPr>
      <w:r>
        <w:rPr>
          <w:rFonts w:ascii="Inter" w:hAnsi="Inter"/>
          <w:b/>
          <w:color w:val="1B2B5E"/>
          <w:sz w:val="24"/>
        </w:rPr>
        <w:t>What was agreed</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Improvement / change needed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[What needs to be different]</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Support offered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[Any help, training or adjustment]</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Review / check-in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p>
      <w:pPr>
        <w:spacing w:after="120"/>
      </w:pPr>
      <w:r>
        <w:rPr>
          <w:rFonts w:ascii="Inter" w:hAnsi="Inter"/>
          <w:b w:val="0"/>
          <w:i w:val="0"/>
          <w:color w:val="334155"/>
          <w:sz w:val="21"/>
        </w:rPr>
        <w:t>It was made clear that this is an informal discussion to support improvement. I explained that if the concern is not addressed, it may need to be dealt with under the formal procedure.</w:t>
      </w:r>
    </w:p>
    <w:p>
      <w:pPr>
        <w:spacing w:before="200" w:after="80"/>
      </w:pPr>
      <w:r>
        <w:rPr>
          <w:rFonts w:ascii="Inter" w:hAnsi="Inter"/>
          <w:b/>
          <w:color w:val="1B2B5E"/>
          <w:sz w:val="24"/>
        </w:rPr>
        <w:t>Record</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Completed by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p>
      <w:pPr>
        <w:spacing w:after="160"/>
        <w:ind w:left="173"/>
        <w:pBdr>
          <w:left w:val="single" w:sz="18" w:space="8" w:color="00BFA5"/>
        </w:pBdr>
      </w:pPr>
      <w:r>
        <w:rPr>
          <w:rFonts w:ascii="Inter" w:hAnsi="Inter"/>
          <w:i/>
          <w:color w:val="64748B"/>
          <w:sz w:val="17"/>
        </w:rPr>
        <w:t>ℹ  Keep this note confidential and on file. Handling issues informally and early often avoids the need for formal action.</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INFORMAL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